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cs="Times New Roman"/>
          <w:sz w:val="52"/>
          <w:szCs w:val="52"/>
        </w:rPr>
      </w:pPr>
      <w:r>
        <w:rPr>
          <w:rFonts w:hint="eastAsia" w:cs="宋体"/>
          <w:sz w:val="52"/>
          <w:szCs w:val="52"/>
        </w:rPr>
        <w:t>项目申报文本</w:t>
      </w:r>
    </w:p>
    <w:p>
      <w:pPr>
        <w:rPr>
          <w:rFonts w:cs="Times New Roman"/>
          <w:sz w:val="52"/>
          <w:szCs w:val="52"/>
        </w:rPr>
      </w:pPr>
    </w:p>
    <w:p>
      <w:pPr>
        <w:jc w:val="center"/>
        <w:rPr>
          <w:rFonts w:cs="Times New Roman"/>
          <w:sz w:val="32"/>
          <w:szCs w:val="32"/>
        </w:rPr>
      </w:pPr>
      <w:r>
        <w:rPr>
          <w:rFonts w:hint="eastAsia" w:cs="宋体"/>
          <w:sz w:val="32"/>
          <w:szCs w:val="32"/>
        </w:rPr>
        <w:t>北京市大兴区黄村镇综合行政执法队科室</w:t>
      </w:r>
    </w:p>
    <w:p>
      <w:pPr>
        <w:rPr>
          <w:rFonts w:cs="Times New Roman"/>
          <w:sz w:val="32"/>
          <w:szCs w:val="32"/>
        </w:rPr>
      </w:pPr>
      <w:r>
        <w:rPr>
          <w:sz w:val="32"/>
          <w:szCs w:val="32"/>
        </w:rPr>
        <w:t>——</w:t>
      </w:r>
      <w:r>
        <w:rPr>
          <w:rFonts w:hint="eastAsia" w:cs="宋体"/>
          <w:sz w:val="32"/>
          <w:szCs w:val="32"/>
        </w:rPr>
        <w:t>违法车辆清障拖离项目</w:t>
      </w:r>
    </w:p>
    <w:p>
      <w:pPr>
        <w:rPr>
          <w:rFonts w:cs="Times New Roman"/>
          <w:sz w:val="32"/>
          <w:szCs w:val="32"/>
        </w:rPr>
      </w:pPr>
    </w:p>
    <w:p>
      <w:pPr>
        <w:rPr>
          <w:rFonts w:cs="Times New Roman"/>
          <w:sz w:val="32"/>
          <w:szCs w:val="32"/>
        </w:rPr>
      </w:pPr>
    </w:p>
    <w:p>
      <w:pPr>
        <w:rPr>
          <w:rFonts w:cs="Times New Roman"/>
          <w:sz w:val="32"/>
          <w:szCs w:val="32"/>
        </w:rPr>
      </w:pPr>
    </w:p>
    <w:p>
      <w:pPr>
        <w:rPr>
          <w:rFonts w:cs="Times New Roman"/>
          <w:sz w:val="32"/>
          <w:szCs w:val="32"/>
        </w:rPr>
      </w:pPr>
    </w:p>
    <w:p>
      <w:pPr>
        <w:rPr>
          <w:rFonts w:cs="Times New Roman"/>
          <w:sz w:val="32"/>
          <w:szCs w:val="32"/>
        </w:rPr>
      </w:pPr>
    </w:p>
    <w:p>
      <w:pPr>
        <w:rPr>
          <w:rFonts w:cs="Times New Roman"/>
          <w:sz w:val="32"/>
          <w:szCs w:val="32"/>
        </w:rPr>
      </w:pPr>
      <w:r>
        <w:rPr>
          <w:rFonts w:hint="eastAsia" w:cs="宋体"/>
          <w:sz w:val="32"/>
          <w:szCs w:val="32"/>
        </w:rPr>
        <w:t>项目申报单位（科室）：</w:t>
      </w:r>
      <w:r>
        <w:rPr>
          <w:rFonts w:hint="eastAsia" w:cs="宋体"/>
          <w:sz w:val="32"/>
          <w:szCs w:val="32"/>
          <w:lang w:val="en-US" w:eastAsia="zh-CN"/>
        </w:rPr>
        <w:t>黄村镇</w:t>
      </w:r>
      <w:r>
        <w:rPr>
          <w:rFonts w:hint="eastAsia" w:cs="宋体"/>
          <w:sz w:val="32"/>
          <w:szCs w:val="32"/>
        </w:rPr>
        <w:t>综合行政执法队</w:t>
      </w:r>
    </w:p>
    <w:p>
      <w:pPr>
        <w:rPr>
          <w:rFonts w:cs="Times New Roman"/>
          <w:sz w:val="32"/>
          <w:szCs w:val="32"/>
        </w:rPr>
      </w:pPr>
      <w:r>
        <w:rPr>
          <w:rFonts w:hint="eastAsia" w:cs="宋体"/>
          <w:sz w:val="32"/>
          <w:szCs w:val="32"/>
        </w:rPr>
        <w:t>主管部门（区直或镇）：北京市大兴区黄村镇人民政府</w:t>
      </w:r>
    </w:p>
    <w:p>
      <w:pPr>
        <w:rPr>
          <w:rFonts w:cs="Times New Roman"/>
          <w:sz w:val="32"/>
          <w:szCs w:val="32"/>
        </w:rPr>
      </w:pPr>
      <w:r>
        <w:rPr>
          <w:rFonts w:hint="eastAsia" w:cs="宋体"/>
          <w:sz w:val="32"/>
          <w:szCs w:val="32"/>
        </w:rPr>
        <w:t>项目实施年度：</w:t>
      </w:r>
      <w:r>
        <w:rPr>
          <w:sz w:val="32"/>
          <w:szCs w:val="32"/>
        </w:rPr>
        <w:t>202</w:t>
      </w:r>
      <w:r>
        <w:rPr>
          <w:rFonts w:hint="eastAsia"/>
          <w:sz w:val="32"/>
          <w:szCs w:val="32"/>
          <w:lang w:val="en-US" w:eastAsia="zh-CN"/>
        </w:rPr>
        <w:t>5</w:t>
      </w:r>
      <w:r>
        <w:rPr>
          <w:rFonts w:hint="eastAsia" w:cs="宋体"/>
          <w:sz w:val="32"/>
          <w:szCs w:val="32"/>
        </w:rPr>
        <w:t>年</w:t>
      </w:r>
    </w:p>
    <w:p>
      <w:pPr>
        <w:rPr>
          <w:rFonts w:cs="Times New Roman"/>
          <w:sz w:val="32"/>
          <w:szCs w:val="32"/>
        </w:rPr>
      </w:pPr>
      <w:r>
        <w:rPr>
          <w:rFonts w:hint="eastAsia" w:cs="宋体"/>
          <w:sz w:val="32"/>
          <w:szCs w:val="32"/>
        </w:rPr>
        <w:t>项目申报时间：</w:t>
      </w:r>
      <w:r>
        <w:rPr>
          <w:sz w:val="32"/>
          <w:szCs w:val="32"/>
        </w:rPr>
        <w:t>202</w:t>
      </w:r>
      <w:r>
        <w:rPr>
          <w:rFonts w:hint="eastAsia"/>
          <w:sz w:val="32"/>
          <w:szCs w:val="32"/>
          <w:lang w:val="en-US" w:eastAsia="zh-CN"/>
        </w:rPr>
        <w:t>4</w:t>
      </w:r>
      <w:r>
        <w:rPr>
          <w:rFonts w:hint="eastAsia" w:cs="宋体"/>
          <w:sz w:val="32"/>
          <w:szCs w:val="32"/>
        </w:rPr>
        <w:t>年</w:t>
      </w:r>
      <w:r>
        <w:rPr>
          <w:rFonts w:hint="eastAsia"/>
          <w:sz w:val="32"/>
          <w:szCs w:val="32"/>
          <w:lang w:val="en-US" w:eastAsia="zh-CN"/>
        </w:rPr>
        <w:t>9</w:t>
      </w:r>
      <w:r>
        <w:rPr>
          <w:rFonts w:hint="eastAsia" w:cs="宋体"/>
          <w:sz w:val="32"/>
          <w:szCs w:val="32"/>
        </w:rPr>
        <w:t>月</w:t>
      </w:r>
    </w:p>
    <w:p>
      <w:pPr>
        <w:rPr>
          <w:rFonts w:cs="Times New Roman"/>
          <w:sz w:val="32"/>
          <w:szCs w:val="32"/>
        </w:rPr>
      </w:pPr>
    </w:p>
    <w:p>
      <w:pPr>
        <w:rPr>
          <w:rFonts w:cs="Times New Roman"/>
          <w:sz w:val="32"/>
          <w:szCs w:val="32"/>
        </w:rPr>
      </w:pPr>
    </w:p>
    <w:p>
      <w:pPr>
        <w:rPr>
          <w:rFonts w:cs="Times New Roman"/>
          <w:sz w:val="32"/>
          <w:szCs w:val="32"/>
        </w:rPr>
      </w:pPr>
    </w:p>
    <w:p>
      <w:pPr>
        <w:rPr>
          <w:rFonts w:ascii="宋体" w:cs="Times New Roman"/>
          <w:sz w:val="30"/>
          <w:szCs w:val="30"/>
        </w:rPr>
      </w:pPr>
      <w:r>
        <w:rPr>
          <w:sz w:val="32"/>
          <w:szCs w:val="32"/>
        </w:rPr>
        <w:t xml:space="preserve">     </w:t>
      </w:r>
      <w:r>
        <w:rPr>
          <w:rFonts w:hint="eastAsia"/>
          <w:sz w:val="32"/>
          <w:szCs w:val="32"/>
          <w:lang w:val="en-US" w:eastAsia="zh-CN"/>
        </w:rPr>
        <w:t xml:space="preserve"> </w:t>
      </w:r>
      <w:r>
        <w:rPr>
          <w:sz w:val="32"/>
          <w:szCs w:val="32"/>
        </w:rPr>
        <w:t xml:space="preserve"> </w:t>
      </w:r>
      <w:r>
        <w:rPr>
          <w:rFonts w:hint="eastAsia" w:ascii="宋体" w:hAnsi="宋体" w:cs="宋体"/>
          <w:sz w:val="30"/>
          <w:szCs w:val="30"/>
        </w:rPr>
        <w:t>项目申报单位盖章（科室）：</w:t>
      </w:r>
      <w:r>
        <w:rPr>
          <w:rFonts w:ascii="宋体" w:hAnsi="宋体" w:cs="宋体"/>
          <w:sz w:val="30"/>
          <w:szCs w:val="30"/>
        </w:rPr>
        <w:t xml:space="preserve"> </w:t>
      </w:r>
      <w:r>
        <w:rPr>
          <w:rFonts w:hint="eastAsia" w:cs="宋体"/>
          <w:sz w:val="32"/>
          <w:szCs w:val="32"/>
          <w:lang w:val="en-US" w:eastAsia="zh-CN"/>
        </w:rPr>
        <w:t>黄村镇</w:t>
      </w:r>
      <w:r>
        <w:rPr>
          <w:rFonts w:hint="eastAsia" w:cs="宋体"/>
          <w:sz w:val="32"/>
          <w:szCs w:val="32"/>
        </w:rPr>
        <w:t>综合行政执法队</w:t>
      </w:r>
      <w:r>
        <w:rPr>
          <w:rFonts w:ascii="宋体" w:hAnsi="宋体" w:cs="宋体"/>
          <w:sz w:val="30"/>
          <w:szCs w:val="30"/>
        </w:rPr>
        <w:t xml:space="preserve">        </w:t>
      </w:r>
    </w:p>
    <w:p>
      <w:pPr>
        <w:rPr>
          <w:rFonts w:cs="Times New Roman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cs="Times New Roman"/>
          <w:b/>
          <w:bCs/>
          <w:sz w:val="52"/>
          <w:szCs w:val="52"/>
        </w:rPr>
      </w:pPr>
      <w:r>
        <w:rPr>
          <w:rFonts w:hint="eastAsia" w:cs="宋体"/>
          <w:b/>
          <w:bCs/>
          <w:sz w:val="52"/>
          <w:szCs w:val="52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违法车辆清障拖离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黄村镇综合行政执法队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黄村镇人民政府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陈鹏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13311371376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按照黄村镇疏解整治促提升的综合整治工作要求，为保障辖区环境秩序，加大道路街面综合秩序整治，严查运输车辆违法行为，需对辖区内违法车辆进行清障拖车工作。</w:t>
            </w:r>
          </w:p>
        </w:tc>
      </w:tr>
    </w:tbl>
    <w:p>
      <w:pPr>
        <w:jc w:val="left"/>
        <w:rPr>
          <w:rFonts w:cs="Times New Roman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cs="Times New Roman"/>
          <w:b/>
          <w:bCs/>
          <w:sz w:val="36"/>
          <w:szCs w:val="36"/>
        </w:rPr>
      </w:pPr>
      <w:r>
        <w:rPr>
          <w:rFonts w:hint="eastAsia" w:cs="宋体"/>
          <w:b/>
          <w:bCs/>
          <w:sz w:val="36"/>
          <w:szCs w:val="36"/>
        </w:rPr>
        <w:t>项目支出预算明细表</w:t>
      </w:r>
    </w:p>
    <w:p>
      <w:pPr>
        <w:jc w:val="left"/>
        <w:rPr>
          <w:rFonts w:cs="Times New Roman"/>
          <w:sz w:val="30"/>
          <w:szCs w:val="30"/>
        </w:rPr>
      </w:pPr>
      <w:r>
        <w:rPr>
          <w:rFonts w:hint="eastAsia" w:cs="宋体"/>
          <w:sz w:val="30"/>
          <w:szCs w:val="30"/>
        </w:rPr>
        <w:t>单位：黄村镇综合行政执法队</w:t>
      </w:r>
      <w:r>
        <w:rPr>
          <w:sz w:val="30"/>
          <w:szCs w:val="30"/>
        </w:rPr>
        <w:t xml:space="preserve">                                                 </w:t>
      </w:r>
      <w:r>
        <w:rPr>
          <w:rFonts w:hint="eastAsia" w:cs="宋体"/>
          <w:sz w:val="30"/>
          <w:szCs w:val="30"/>
        </w:rPr>
        <w:t>万元（保留六位小数）</w:t>
      </w:r>
    </w:p>
    <w:tbl>
      <w:tblPr>
        <w:tblStyle w:val="6"/>
        <w:tblW w:w="14174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</w:tcPr>
          <w:p>
            <w:pPr>
              <w:spacing w:before="120" w:line="360" w:lineRule="auto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违法车辆清障拖离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项目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财政拨款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88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按照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清障</w:t>
            </w:r>
            <w:r>
              <w:rPr>
                <w:rFonts w:hint="eastAsia" w:ascii="宋体" w:cs="宋体"/>
                <w:sz w:val="24"/>
                <w:szCs w:val="24"/>
              </w:rPr>
              <w:t>公司费用标准执行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Times New Roman"/>
                <w:sz w:val="24"/>
                <w:szCs w:val="24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</w:tcPr>
          <w:p>
            <w:pPr>
              <w:spacing w:before="120" w:line="360" w:lineRule="auto"/>
              <w:rPr>
                <w:rFonts w:ascii="仿宋" w:hAnsi="仿宋" w:eastAsia="仿宋" w:cs="Times New Roman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10</w:t>
            </w:r>
          </w:p>
        </w:tc>
      </w:tr>
    </w:tbl>
    <w:p>
      <w:pPr>
        <w:jc w:val="left"/>
        <w:rPr>
          <w:rFonts w:cs="Times New Roman"/>
          <w:sz w:val="30"/>
          <w:szCs w:val="30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cs="Times New Roman"/>
          <w:b/>
          <w:bCs/>
          <w:sz w:val="44"/>
          <w:szCs w:val="44"/>
        </w:rPr>
      </w:pPr>
      <w:r>
        <w:rPr>
          <w:rFonts w:hint="eastAsia" w:cs="宋体"/>
          <w:b/>
          <w:bCs/>
          <w:sz w:val="44"/>
          <w:szCs w:val="44"/>
        </w:rPr>
        <w:t>项目可行性报告</w:t>
      </w:r>
    </w:p>
    <w:p>
      <w:pPr>
        <w:jc w:val="center"/>
        <w:rPr>
          <w:rFonts w:cs="Times New Roman"/>
          <w:b/>
          <w:bCs/>
          <w:sz w:val="44"/>
          <w:szCs w:val="44"/>
        </w:rPr>
      </w:pPr>
    </w:p>
    <w:p>
      <w:pPr>
        <w:jc w:val="center"/>
        <w:rPr>
          <w:rFonts w:cs="Times New Roman"/>
          <w:b/>
          <w:bCs/>
          <w:sz w:val="44"/>
          <w:szCs w:val="44"/>
        </w:rPr>
      </w:pPr>
    </w:p>
    <w:p>
      <w:pPr>
        <w:numPr>
          <w:ilvl w:val="0"/>
          <w:numId w:val="1"/>
        </w:numPr>
        <w:jc w:val="left"/>
        <w:rPr>
          <w:rFonts w:ascii="华文隶书" w:hAnsi="华文隶书" w:eastAsia="华文隶书" w:cs="华文隶书"/>
          <w:b/>
          <w:bCs/>
          <w:sz w:val="32"/>
          <w:szCs w:val="32"/>
        </w:rPr>
      </w:pPr>
      <w:r>
        <w:rPr>
          <w:rFonts w:hint="eastAsia" w:cs="宋体"/>
          <w:b/>
          <w:bCs/>
          <w:sz w:val="32"/>
          <w:szCs w:val="32"/>
        </w:rPr>
        <w:t>基本情况：</w:t>
      </w:r>
      <w:r>
        <w:rPr>
          <w:rFonts w:ascii="华文隶书" w:hAnsi="华文隶书" w:eastAsia="华文隶书" w:cs="华文隶书"/>
          <w:b/>
          <w:bCs/>
          <w:sz w:val="32"/>
          <w:szCs w:val="32"/>
        </w:rPr>
        <w:t xml:space="preserve"> </w:t>
      </w:r>
    </w:p>
    <w:p>
      <w:pPr>
        <w:ind w:firstLine="641" w:firstLineChars="200"/>
        <w:jc w:val="left"/>
        <w:rPr>
          <w:rFonts w:ascii="华文隶书" w:hAnsi="华文隶书" w:eastAsia="华文隶书" w:cs="Times New Roman"/>
          <w:b/>
          <w:bCs/>
          <w:sz w:val="32"/>
          <w:szCs w:val="32"/>
        </w:rPr>
      </w:pPr>
      <w:r>
        <w:rPr>
          <w:rFonts w:ascii="华文隶书" w:hAnsi="华文隶书" w:eastAsia="华文隶书" w:cs="华文隶书"/>
          <w:b/>
          <w:bCs/>
          <w:sz w:val="32"/>
          <w:szCs w:val="32"/>
        </w:rPr>
        <w:t>1.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项目科室基本情况</w:t>
      </w:r>
    </w:p>
    <w:tbl>
      <w:tblPr>
        <w:tblStyle w:val="6"/>
        <w:tblW w:w="888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科室名称</w:t>
            </w:r>
          </w:p>
        </w:tc>
        <w:tc>
          <w:tcPr>
            <w:tcW w:w="2352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综合行政执法队</w:t>
            </w:r>
          </w:p>
        </w:tc>
        <w:tc>
          <w:tcPr>
            <w:tcW w:w="1992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地址（房间号）</w:t>
            </w:r>
          </w:p>
        </w:tc>
        <w:tc>
          <w:tcPr>
            <w:tcW w:w="2628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cs="宋体"/>
                <w:sz w:val="28"/>
                <w:szCs w:val="28"/>
              </w:rPr>
              <w:t>后辛庄（原贵仁武校）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联系电话</w:t>
            </w:r>
          </w:p>
        </w:tc>
        <w:tc>
          <w:tcPr>
            <w:tcW w:w="2352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cs="宋体"/>
                <w:sz w:val="28"/>
                <w:szCs w:val="28"/>
              </w:rPr>
              <w:t>61232011</w:t>
            </w:r>
          </w:p>
        </w:tc>
        <w:tc>
          <w:tcPr>
            <w:tcW w:w="1992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邮编</w:t>
            </w:r>
          </w:p>
        </w:tc>
        <w:tc>
          <w:tcPr>
            <w:tcW w:w="2628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上级单位</w:t>
            </w:r>
          </w:p>
        </w:tc>
        <w:tc>
          <w:tcPr>
            <w:tcW w:w="2352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cs="宋体"/>
                <w:sz w:val="28"/>
                <w:szCs w:val="28"/>
              </w:rPr>
              <w:t>黄村镇人民政府</w:t>
            </w:r>
          </w:p>
        </w:tc>
        <w:tc>
          <w:tcPr>
            <w:tcW w:w="1992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所隶主管领导</w:t>
            </w:r>
          </w:p>
        </w:tc>
        <w:tc>
          <w:tcPr>
            <w:tcW w:w="2628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cs="宋体"/>
                <w:sz w:val="28"/>
                <w:szCs w:val="28"/>
              </w:rPr>
              <w:t>王春亮</w:t>
            </w:r>
          </w:p>
        </w:tc>
      </w:tr>
    </w:tbl>
    <w:p>
      <w:pPr>
        <w:ind w:left="803"/>
        <w:jc w:val="left"/>
        <w:rPr>
          <w:rFonts w:ascii="华文隶书" w:hAnsi="华文隶书" w:eastAsia="华文隶书" w:cs="Times New Roman"/>
          <w:b/>
          <w:bCs/>
          <w:sz w:val="32"/>
          <w:szCs w:val="32"/>
        </w:rPr>
      </w:pPr>
    </w:p>
    <w:p>
      <w:pPr>
        <w:ind w:left="803"/>
        <w:jc w:val="left"/>
        <w:rPr>
          <w:rFonts w:ascii="华文隶书" w:hAnsi="华文隶书" w:eastAsia="华文隶书" w:cs="Times New Roman"/>
          <w:b/>
          <w:bCs/>
          <w:sz w:val="32"/>
          <w:szCs w:val="32"/>
        </w:rPr>
      </w:pPr>
    </w:p>
    <w:p>
      <w:pPr>
        <w:ind w:firstLine="641" w:firstLineChars="200"/>
        <w:jc w:val="left"/>
        <w:rPr>
          <w:rFonts w:ascii="华文隶书" w:hAnsi="华文隶书" w:eastAsia="华文隶书" w:cs="Times New Roman"/>
          <w:b/>
          <w:bCs/>
          <w:sz w:val="32"/>
          <w:szCs w:val="32"/>
        </w:rPr>
      </w:pPr>
      <w:r>
        <w:rPr>
          <w:rFonts w:ascii="华文隶书" w:hAnsi="华文隶书" w:eastAsia="华文隶书" w:cs="华文隶书"/>
          <w:b/>
          <w:bCs/>
          <w:sz w:val="32"/>
          <w:szCs w:val="32"/>
        </w:rPr>
        <w:t>2.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</w:rPr>
        <w:t>项目基本情况</w:t>
      </w:r>
    </w:p>
    <w:tbl>
      <w:tblPr>
        <w:tblStyle w:val="6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项目名称</w:t>
            </w:r>
          </w:p>
        </w:tc>
        <w:tc>
          <w:tcPr>
            <w:tcW w:w="6222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cs="宋体"/>
                <w:sz w:val="32"/>
                <w:szCs w:val="32"/>
              </w:rPr>
              <w:t>违法车辆清障拖离</w:t>
            </w:r>
            <w:r>
              <w:rPr>
                <w:rFonts w:hint="eastAsia" w:cs="宋体"/>
                <w:sz w:val="32"/>
                <w:szCs w:val="32"/>
                <w:lang w:val="en-US" w:eastAsia="zh-CN"/>
              </w:rPr>
              <w:t>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项目类型</w:t>
            </w:r>
          </w:p>
        </w:tc>
        <w:tc>
          <w:tcPr>
            <w:tcW w:w="6222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1.</w:t>
            </w:r>
            <w:r>
              <w:rPr>
                <w:rFonts w:hint="eastAsia" w:ascii="宋体" w:hAnsi="宋体" w:cs="宋体"/>
                <w:sz w:val="28"/>
                <w:szCs w:val="28"/>
              </w:rPr>
              <w:t>行政事业类□</w:t>
            </w:r>
            <w:r>
              <w:rPr>
                <w:rFonts w:ascii="宋体" w:hAnsi="宋体" w:cs="宋体"/>
                <w:sz w:val="28"/>
                <w:szCs w:val="28"/>
              </w:rPr>
              <w:t xml:space="preserve">       2.</w:t>
            </w:r>
            <w:r>
              <w:rPr>
                <w:rFonts w:hint="eastAsia" w:ascii="宋体" w:hAnsi="宋体" w:cs="宋体"/>
                <w:sz w:val="28"/>
                <w:szCs w:val="28"/>
              </w:rPr>
              <w:t>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项目属性</w:t>
            </w:r>
          </w:p>
        </w:tc>
        <w:tc>
          <w:tcPr>
            <w:tcW w:w="6222" w:type="dxa"/>
          </w:tcPr>
          <w:p>
            <w:pPr>
              <w:jc w:val="left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1.</w:t>
            </w:r>
            <w:r>
              <w:rPr>
                <w:rFonts w:hint="eastAsia" w:ascii="宋体" w:hAnsi="宋体" w:cs="宋体"/>
                <w:sz w:val="28"/>
                <w:szCs w:val="28"/>
              </w:rPr>
              <w:t>延续项目□</w:t>
            </w:r>
            <w:r>
              <w:rPr>
                <w:rFonts w:ascii="宋体" w:hAnsi="宋体" w:cs="宋体"/>
                <w:sz w:val="28"/>
                <w:szCs w:val="28"/>
              </w:rPr>
              <w:t xml:space="preserve">         2.</w:t>
            </w:r>
            <w:r>
              <w:rPr>
                <w:rFonts w:hint="eastAsia" w:ascii="宋体" w:hAnsi="宋体" w:cs="宋体"/>
                <w:sz w:val="28"/>
                <w:szCs w:val="28"/>
              </w:rPr>
              <w:t>新增项目□</w:t>
            </w:r>
          </w:p>
        </w:tc>
      </w:tr>
    </w:tbl>
    <w:p>
      <w:pPr>
        <w:ind w:left="803"/>
        <w:jc w:val="left"/>
        <w:rPr>
          <w:rFonts w:ascii="宋体" w:cs="Times New Roman"/>
          <w:sz w:val="28"/>
          <w:szCs w:val="28"/>
        </w:rPr>
      </w:pPr>
    </w:p>
    <w:p>
      <w:pPr>
        <w:ind w:left="803"/>
        <w:jc w:val="left"/>
        <w:rPr>
          <w:rFonts w:ascii="宋体" w:cs="Times New Roman"/>
          <w:sz w:val="28"/>
          <w:szCs w:val="28"/>
        </w:rPr>
      </w:pPr>
    </w:p>
    <w:p>
      <w:pPr>
        <w:jc w:val="left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主要工作内容：按照黄村镇疏解整治促提升的综合整治工作要求，为保障辖区环境秩序，加大道路街面综合秩序整治，严查运输车辆违法行为，需对辖区内违法车辆进行清障拖车工作。</w:t>
      </w:r>
    </w:p>
    <w:p>
      <w:pPr>
        <w:jc w:val="left"/>
        <w:rPr>
          <w:rFonts w:ascii="宋体" w:cs="Times New Roman"/>
          <w:sz w:val="28"/>
          <w:szCs w:val="28"/>
        </w:rPr>
      </w:pPr>
    </w:p>
    <w:p>
      <w:pPr>
        <w:jc w:val="left"/>
        <w:rPr>
          <w:rFonts w:ascii="宋体" w:cs="Times New Roman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项目总投入情况（包括人、财、物等方面）：</w:t>
      </w:r>
    </w:p>
    <w:p>
      <w:pPr>
        <w:numPr>
          <w:ilvl w:val="0"/>
          <w:numId w:val="1"/>
        </w:numPr>
        <w:jc w:val="left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jc w:val="left"/>
        <w:rPr>
          <w:rFonts w:ascii="宋体" w:cs="Times New Roman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项目实施的必要性：为了加强执法队在日常巡查执法过程中，对辖区内不配合执法工作的违法车辆进行清障拖离，做好非法运营、建筑垃圾及其他违法车辆的执法暂扣工作。</w:t>
      </w:r>
    </w:p>
    <w:p>
      <w:pPr>
        <w:numPr>
          <w:ilvl w:val="0"/>
          <w:numId w:val="2"/>
        </w:numPr>
        <w:tabs>
          <w:tab w:val="clear" w:pos="312"/>
        </w:tabs>
        <w:jc w:val="left"/>
        <w:rPr>
          <w:rFonts w:ascii="宋体" w:cs="Times New Roman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项目实施的可行性：我执法队引入第三方社会化服务公司，配合执法队做好违法车辆清障拖离工作，保障辖区环境。</w:t>
      </w:r>
    </w:p>
    <w:p>
      <w:pPr>
        <w:numPr>
          <w:ilvl w:val="0"/>
          <w:numId w:val="2"/>
        </w:numPr>
        <w:tabs>
          <w:tab w:val="clear" w:pos="312"/>
        </w:tabs>
        <w:jc w:val="left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hAnsi="宋体" w:cs="宋体"/>
          <w:sz w:val="28"/>
          <w:szCs w:val="28"/>
        </w:rPr>
        <w:t>项目风险与不确定性：</w:t>
      </w:r>
    </w:p>
    <w:p>
      <w:pPr>
        <w:jc w:val="left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进度与计划安排：该项目计划在</w:t>
      </w:r>
      <w:r>
        <w:rPr>
          <w:rFonts w:ascii="宋体" w:hAnsi="宋体" w:cs="宋体"/>
          <w:b/>
          <w:bCs/>
          <w:sz w:val="32"/>
          <w:szCs w:val="32"/>
        </w:rPr>
        <w:t>1</w:t>
      </w:r>
      <w:r>
        <w:rPr>
          <w:rFonts w:hint="eastAsia" w:ascii="宋体" w:hAnsi="宋体" w:cs="宋体"/>
          <w:b/>
          <w:bCs/>
          <w:sz w:val="32"/>
          <w:szCs w:val="32"/>
        </w:rPr>
        <w:t>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center"/>
          </w:tcPr>
          <w:p>
            <w:pPr>
              <w:jc w:val="left"/>
              <w:rPr>
                <w:rFonts w:ascii="宋体" w:cs="Times New Roman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jc w:val="left"/>
              <w:rPr>
                <w:rFonts w:ascii="宋体" w:cs="Times New Roman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jc w:val="left"/>
              <w:rPr>
                <w:rFonts w:ascii="宋体" w:cs="Times New Roman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</w:tcPr>
          <w:p>
            <w:pPr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违法车辆清障拖离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项目</w:t>
            </w:r>
          </w:p>
        </w:tc>
        <w:tc>
          <w:tcPr>
            <w:tcW w:w="2841" w:type="dxa"/>
          </w:tcPr>
          <w:p>
            <w:pPr>
              <w:jc w:val="left"/>
              <w:rPr>
                <w:rFonts w:ascii="宋体" w:cs="Times New Roman"/>
                <w:b/>
                <w:bCs/>
                <w:sz w:val="32"/>
                <w:szCs w:val="32"/>
              </w:rPr>
            </w:pPr>
            <w:r>
              <w:rPr>
                <w:rFonts w:ascii="宋体" w:cs="宋体"/>
                <w:b/>
                <w:bCs/>
                <w:sz w:val="32"/>
                <w:szCs w:val="32"/>
              </w:rPr>
              <w:t>202</w:t>
            </w:r>
            <w:r>
              <w:rPr>
                <w:rFonts w:hint="eastAsia" w:ascii="宋体" w:cs="宋体"/>
                <w:b/>
                <w:bCs/>
                <w:sz w:val="32"/>
                <w:szCs w:val="32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宋体" w:cs="宋体"/>
                <w:b/>
                <w:bCs/>
                <w:sz w:val="32"/>
                <w:szCs w:val="32"/>
              </w:rPr>
              <w:t>年</w:t>
            </w:r>
            <w:r>
              <w:rPr>
                <w:rFonts w:ascii="宋体" w:cs="宋体"/>
                <w:b/>
                <w:bCs/>
                <w:sz w:val="32"/>
                <w:szCs w:val="32"/>
              </w:rPr>
              <w:t>12</w:t>
            </w:r>
            <w:r>
              <w:rPr>
                <w:rFonts w:hint="eastAsia" w:ascii="宋体" w:cs="宋体"/>
                <w:b/>
                <w:bCs/>
                <w:sz w:val="32"/>
                <w:szCs w:val="32"/>
              </w:rPr>
              <w:t>月底</w:t>
            </w:r>
          </w:p>
        </w:tc>
        <w:tc>
          <w:tcPr>
            <w:tcW w:w="2841" w:type="dxa"/>
          </w:tcPr>
          <w:p>
            <w:pPr>
              <w:jc w:val="left"/>
              <w:rPr>
                <w:rFonts w:ascii="宋体" w:cs="Times New Roman"/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</w:tcPr>
          <w:p>
            <w:pPr>
              <w:jc w:val="left"/>
              <w:rPr>
                <w:rFonts w:ascii="宋体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>
            <w:pPr>
              <w:jc w:val="left"/>
              <w:rPr>
                <w:rFonts w:ascii="宋体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2841" w:type="dxa"/>
          </w:tcPr>
          <w:p>
            <w:pPr>
              <w:jc w:val="left"/>
              <w:rPr>
                <w:rFonts w:ascii="宋体" w:cs="Times New Roman"/>
                <w:b/>
                <w:bCs/>
                <w:sz w:val="32"/>
                <w:szCs w:val="32"/>
              </w:rPr>
            </w:pPr>
          </w:p>
        </w:tc>
      </w:tr>
    </w:tbl>
    <w:p>
      <w:pPr>
        <w:jc w:val="left"/>
        <w:rPr>
          <w:rFonts w:ascii="宋体" w:cs="Times New Roman"/>
          <w:b/>
          <w:bCs/>
          <w:sz w:val="32"/>
          <w:szCs w:val="32"/>
        </w:rPr>
      </w:pPr>
    </w:p>
    <w:p>
      <w:pPr>
        <w:jc w:val="left"/>
        <w:rPr>
          <w:rFonts w:ascii="宋体" w:cs="Times New Roman"/>
          <w:b/>
          <w:bCs/>
          <w:sz w:val="32"/>
          <w:szCs w:val="32"/>
        </w:rPr>
      </w:pPr>
    </w:p>
    <w:p>
      <w:pPr>
        <w:ind w:left="803"/>
        <w:jc w:val="left"/>
        <w:rPr>
          <w:rFonts w:ascii="宋体" w:cs="Times New Roman"/>
          <w:sz w:val="28"/>
          <w:szCs w:val="28"/>
        </w:rPr>
      </w:pPr>
    </w:p>
    <w:p>
      <w:pPr>
        <w:jc w:val="left"/>
        <w:rPr>
          <w:rFonts w:ascii="华文隶书" w:hAnsi="华文隶书" w:eastAsia="华文隶书" w:cs="Times New Roman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left"/>
        <w:rPr>
          <w:rFonts w:ascii="宋体" w:cs="Times New Roman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sz w:val="32"/>
          <w:szCs w:val="32"/>
        </w:rPr>
        <w:t>工程类项目：施工图纸及预算书（文件）</w:t>
      </w:r>
    </w:p>
    <w:p>
      <w:pPr>
        <w:jc w:val="left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采购类项目：采购清单</w:t>
      </w:r>
    </w:p>
    <w:tbl>
      <w:tblPr>
        <w:tblStyle w:val="6"/>
        <w:tblW w:w="1429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XX</w:t>
            </w:r>
            <w:r>
              <w:rPr>
                <w:rFonts w:hint="eastAsia" w:ascii="宋体" w:hAnsi="宋体" w:cs="宋体"/>
                <w:sz w:val="28"/>
                <w:szCs w:val="28"/>
              </w:rPr>
              <w:t>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</w:tcPr>
          <w:p>
            <w:pPr>
              <w:jc w:val="right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1493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名称</w:t>
            </w:r>
          </w:p>
        </w:tc>
        <w:tc>
          <w:tcPr>
            <w:tcW w:w="3090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品牌及规格型号功能</w:t>
            </w:r>
          </w:p>
        </w:tc>
        <w:tc>
          <w:tcPr>
            <w:tcW w:w="1492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单价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数量</w:t>
            </w:r>
            <w:r>
              <w:rPr>
                <w:rFonts w:ascii="宋体" w:hAnsi="宋体" w:cs="宋体"/>
                <w:sz w:val="28"/>
                <w:szCs w:val="28"/>
              </w:rPr>
              <w:t xml:space="preserve"> 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单位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493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3090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492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2025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2025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2025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合计</w:t>
            </w:r>
          </w:p>
        </w:tc>
        <w:tc>
          <w:tcPr>
            <w:tcW w:w="2025" w:type="dxa"/>
          </w:tcPr>
          <w:p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</w:tr>
    </w:tbl>
    <w:p>
      <w:pPr>
        <w:jc w:val="left"/>
        <w:rPr>
          <w:rFonts w:ascii="宋体" w:cs="Times New Roman"/>
          <w:b/>
          <w:bCs/>
          <w:sz w:val="32"/>
          <w:szCs w:val="32"/>
        </w:rPr>
      </w:pPr>
    </w:p>
    <w:p>
      <w:pPr>
        <w:jc w:val="left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长城楷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rebuchet MS">
    <w:panose1 w:val="020B0603020202020204"/>
    <w:charset w:val="00"/>
    <w:family w:val="swiss"/>
    <w:pitch w:val="default"/>
    <w:sig w:usb0="00000687" w:usb1="00000000" w:usb2="00000000" w:usb3="00000000" w:csb0="200000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Helvetica-Light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,Bold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G 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93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EtGsHeiBold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方正书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ヒラギノ角ゴ Pro W3">
    <w:altName w:val="MS Gothic"/>
    <w:panose1 w:val="00000000000000000000"/>
    <w:charset w:val="80"/>
    <w:family w:val="auto"/>
    <w:pitch w:val="default"/>
    <w:sig w:usb0="00000000" w:usb1="00000000" w:usb2="00000012" w:usb3="00000000" w:csb0="0002000D" w:csb1="00000000"/>
  </w:font>
  <w:font w:name="Palatino">
    <w:altName w:val="Palatino Linotype"/>
    <w:panose1 w:val="02000500000000000000"/>
    <w:charset w:val="00"/>
    <w:family w:val="auto"/>
    <w:pitch w:val="default"/>
    <w:sig w:usb0="00000000" w:usb1="00000000" w:usb2="14600000" w:usb3="00000000" w:csb0="00000193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Nyala">
    <w:altName w:val="Yu Gothic UI"/>
    <w:panose1 w:val="02000504070300020003"/>
    <w:charset w:val="00"/>
    <w:family w:val="auto"/>
    <w:pitch w:val="default"/>
    <w:sig w:usb0="00000000" w:usb1="00000000" w:usb2="00000800" w:usb3="00000000" w:csb0="00000093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00853ED"/>
    <w:rsid w:val="00131914"/>
    <w:rsid w:val="00197618"/>
    <w:rsid w:val="00224981"/>
    <w:rsid w:val="0027479F"/>
    <w:rsid w:val="002879F3"/>
    <w:rsid w:val="002A4568"/>
    <w:rsid w:val="003167BC"/>
    <w:rsid w:val="0032306B"/>
    <w:rsid w:val="0057184A"/>
    <w:rsid w:val="007A481D"/>
    <w:rsid w:val="007E1B36"/>
    <w:rsid w:val="009D67C7"/>
    <w:rsid w:val="00A74847"/>
    <w:rsid w:val="00A94DAC"/>
    <w:rsid w:val="00AA22E7"/>
    <w:rsid w:val="00B359BC"/>
    <w:rsid w:val="00D60AD7"/>
    <w:rsid w:val="00E65EA6"/>
    <w:rsid w:val="00F86CDB"/>
    <w:rsid w:val="00F93AC7"/>
    <w:rsid w:val="0A5D4D63"/>
    <w:rsid w:val="13F73D10"/>
    <w:rsid w:val="1F2F3C3F"/>
    <w:rsid w:val="2F471EE1"/>
    <w:rsid w:val="301502E3"/>
    <w:rsid w:val="308113CB"/>
    <w:rsid w:val="34B53ED7"/>
    <w:rsid w:val="4F815F87"/>
    <w:rsid w:val="54F9326F"/>
    <w:rsid w:val="59467262"/>
    <w:rsid w:val="625005B0"/>
    <w:rsid w:val="64C31664"/>
    <w:rsid w:val="651C2939"/>
    <w:rsid w:val="6D535020"/>
    <w:rsid w:val="7C8D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9"/>
    <w:pPr>
      <w:keepNext/>
      <w:keepLines/>
      <w:spacing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9"/>
    <w:qFormat/>
    <w:uiPriority w:val="99"/>
    <w:pPr>
      <w:keepNext/>
      <w:keepLines/>
      <w:spacing w:line="413" w:lineRule="auto"/>
      <w:outlineLvl w:val="1"/>
    </w:pPr>
    <w:rPr>
      <w:rFonts w:ascii="Arial" w:hAnsi="Arial" w:eastAsia="黑体" w:cs="Arial"/>
      <w:b/>
      <w:bCs/>
      <w:sz w:val="32"/>
      <w:szCs w:val="32"/>
    </w:rPr>
  </w:style>
  <w:style w:type="character" w:default="1" w:styleId="5">
    <w:name w:val="Default Paragraph Font"/>
    <w:semiHidden/>
    <w:qFormat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0"/>
    <w:semiHidden/>
    <w:qFormat/>
    <w:uiPriority w:val="99"/>
    <w:rPr>
      <w:sz w:val="18"/>
      <w:szCs w:val="18"/>
    </w:rPr>
  </w:style>
  <w:style w:type="table" w:styleId="7">
    <w:name w:val="Table Grid"/>
    <w:basedOn w:val="6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Heading 1 Char"/>
    <w:basedOn w:val="5"/>
    <w:link w:val="2"/>
    <w:qFormat/>
    <w:uiPriority w:val="9"/>
    <w:rPr>
      <w:rFonts w:ascii="Calibri" w:hAnsi="Calibri" w:cs="Calibri"/>
      <w:b/>
      <w:bCs/>
      <w:kern w:val="44"/>
      <w:sz w:val="44"/>
      <w:szCs w:val="44"/>
    </w:rPr>
  </w:style>
  <w:style w:type="character" w:customStyle="1" w:styleId="9">
    <w:name w:val="Heading 2 Char"/>
    <w:basedOn w:val="5"/>
    <w:link w:val="3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Balloon Text Char"/>
    <w:basedOn w:val="5"/>
    <w:link w:val="4"/>
    <w:semiHidden/>
    <w:uiPriority w:val="99"/>
    <w:rPr>
      <w:rFonts w:ascii="Calibri" w:hAnsi="Calibri" w:cs="Calibri"/>
      <w:sz w:val="0"/>
      <w:szCs w:val="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9</Pages>
  <Words>219</Words>
  <Characters>1250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2022-08-25T07:42:00Z</dcterms:created>
  <dc:creator>秋清寒╮</dc:creator>
  <cp:lastModifiedBy>cgcq-01</cp:lastModifiedBy>
  <cp:lastPrinted>2023-09-14T05:55:00Z</cp:lastPrinted>
  <dcterms:modified xsi:type="dcterms:W3CDTF">2024-08-22T07:09:04Z</dcterms:modified>
  <dc:title>项目申报文本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